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0" w:before="0" w:line="234.7826086956522" w:lineRule="auto"/>
        <w:rPr>
          <w:color w:val="2d3b45"/>
          <w:sz w:val="36"/>
          <w:szCs w:val="36"/>
        </w:rPr>
      </w:pPr>
      <w:bookmarkStart w:colFirst="0" w:colLast="0" w:name="_h97v3rvdwff7" w:id="0"/>
      <w:bookmarkEnd w:id="0"/>
      <w:r w:rsidDel="00000000" w:rsidR="00000000" w:rsidRPr="00000000">
        <w:rPr>
          <w:color w:val="2d3b45"/>
          <w:sz w:val="36"/>
          <w:szCs w:val="36"/>
          <w:rtl w:val="0"/>
        </w:rPr>
        <w:t xml:space="preserve">Discussion Post #5</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hd w:fill="ffffff" w:val="clear"/>
        <w:spacing w:after="180" w:before="180" w:lineRule="auto"/>
        <w:rPr>
          <w:b w:val="1"/>
          <w:color w:val="2d3b45"/>
          <w:sz w:val="24"/>
          <w:szCs w:val="24"/>
        </w:rPr>
      </w:pPr>
      <w:r w:rsidDel="00000000" w:rsidR="00000000" w:rsidRPr="00000000">
        <w:rPr>
          <w:b w:val="1"/>
          <w:color w:val="2d3b45"/>
          <w:sz w:val="24"/>
          <w:szCs w:val="24"/>
          <w:rtl w:val="0"/>
        </w:rPr>
        <w:t xml:space="preserve">This assignment consists of two parts (Letters A and B):</w:t>
      </w:r>
    </w:p>
    <w:p w:rsidR="00000000" w:rsidDel="00000000" w:rsidP="00000000" w:rsidRDefault="00000000" w:rsidRPr="00000000" w14:paraId="00000004">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5">
      <w:pPr>
        <w:shd w:fill="ffffff" w:val="clear"/>
        <w:spacing w:after="180" w:before="180" w:lineRule="auto"/>
        <w:rPr>
          <w:color w:val="2d3b45"/>
          <w:sz w:val="31"/>
          <w:szCs w:val="31"/>
        </w:rPr>
      </w:pPr>
      <w:r w:rsidDel="00000000" w:rsidR="00000000" w:rsidRPr="00000000">
        <w:rPr>
          <w:color w:val="2d3b45"/>
          <w:sz w:val="24"/>
          <w:szCs w:val="24"/>
          <w:rtl w:val="0"/>
        </w:rPr>
        <w:t xml:space="preserve"> </w:t>
      </w:r>
      <w:r w:rsidDel="00000000" w:rsidR="00000000" w:rsidRPr="00000000">
        <w:rPr>
          <w:b w:val="1"/>
          <w:color w:val="2d3b45"/>
          <w:sz w:val="31"/>
          <w:szCs w:val="31"/>
          <w:rtl w:val="0"/>
        </w:rPr>
        <w:t xml:space="preserve">A.  </w:t>
      </w:r>
      <w:r w:rsidDel="00000000" w:rsidR="00000000" w:rsidRPr="00000000">
        <w:rPr>
          <w:color w:val="2d3b45"/>
          <w:sz w:val="31"/>
          <w:szCs w:val="31"/>
          <w:rtl w:val="0"/>
        </w:rPr>
        <w:t xml:space="preserve">First,  I want you to respond to this post by answering </w:t>
      </w:r>
      <w:r w:rsidDel="00000000" w:rsidR="00000000" w:rsidRPr="00000000">
        <w:rPr>
          <w:b w:val="1"/>
          <w:color w:val="2d3b45"/>
          <w:sz w:val="31"/>
          <w:szCs w:val="31"/>
          <w:u w:val="single"/>
          <w:rtl w:val="0"/>
        </w:rPr>
        <w:t xml:space="preserve">ONE</w:t>
      </w:r>
      <w:r w:rsidDel="00000000" w:rsidR="00000000" w:rsidRPr="00000000">
        <w:rPr>
          <w:color w:val="2d3b45"/>
          <w:sz w:val="31"/>
          <w:szCs w:val="31"/>
          <w:rtl w:val="0"/>
        </w:rPr>
        <w:t xml:space="preserve"> of the following questions by Friday, May 7th  (responses should be about 4-5 solid sentences):</w:t>
      </w:r>
    </w:p>
    <w:p w:rsidR="00000000" w:rsidDel="00000000" w:rsidP="00000000" w:rsidRDefault="00000000" w:rsidRPr="00000000" w14:paraId="00000006">
      <w:pPr>
        <w:shd w:fill="ffffff" w:val="clear"/>
        <w:spacing w:after="180" w:before="180" w:lineRule="auto"/>
        <w:rPr>
          <w:color w:val="2d3b45"/>
          <w:sz w:val="31"/>
          <w:szCs w:val="31"/>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200" w:lineRule="auto"/>
        <w:ind w:left="1100" w:hanging="360"/>
      </w:pPr>
      <w:r w:rsidDel="00000000" w:rsidR="00000000" w:rsidRPr="00000000">
        <w:rPr>
          <w:color w:val="2d3b45"/>
          <w:sz w:val="24"/>
          <w:szCs w:val="24"/>
          <w:rtl w:val="0"/>
        </w:rPr>
        <w:t xml:space="preserve">In Antigone, we are presented with this idea that the government can have ultimate control over the personal matter of burial. Do you believe that the state should validly claim ultimate authority over all other things, or should it have boundaries in regards to individuals and family relations?</w:t>
      </w:r>
    </w:p>
    <w:p w:rsidR="00000000" w:rsidDel="00000000" w:rsidP="00000000" w:rsidRDefault="00000000" w:rsidRPr="00000000" w14:paraId="00000008">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9">
      <w:pPr>
        <w:numPr>
          <w:ilvl w:val="0"/>
          <w:numId w:val="2"/>
        </w:numPr>
        <w:shd w:fill="ffffff" w:val="clear"/>
        <w:spacing w:after="200" w:lineRule="auto"/>
        <w:ind w:left="1100" w:hanging="360"/>
      </w:pPr>
      <w:r w:rsidDel="00000000" w:rsidR="00000000" w:rsidRPr="00000000">
        <w:rPr>
          <w:color w:val="2d3b45"/>
          <w:sz w:val="24"/>
          <w:szCs w:val="24"/>
          <w:rtl w:val="0"/>
        </w:rPr>
        <w:t xml:space="preserve">Is Creon’s son Haimon fulfilling or violating the duties of a son toward a father (filial piety) in defying his father? Why do you agree or disagree with the argument that Haimon represents a democratic model rather than the authoritarian model of his father?</w:t>
      </w:r>
    </w:p>
    <w:p w:rsidR="00000000" w:rsidDel="00000000" w:rsidP="00000000" w:rsidRDefault="00000000" w:rsidRPr="00000000" w14:paraId="0000000A">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B">
      <w:pPr>
        <w:numPr>
          <w:ilvl w:val="0"/>
          <w:numId w:val="3"/>
        </w:numPr>
        <w:shd w:fill="ffffff" w:val="clear"/>
        <w:spacing w:after="200" w:lineRule="auto"/>
        <w:ind w:left="1100" w:hanging="360"/>
      </w:pPr>
      <w:r w:rsidDel="00000000" w:rsidR="00000000" w:rsidRPr="00000000">
        <w:rPr>
          <w:color w:val="2d3b45"/>
          <w:sz w:val="24"/>
          <w:szCs w:val="24"/>
          <w:rtl w:val="0"/>
        </w:rPr>
        <w:t xml:space="preserve">When the Chorus concludes that wisdom somehow involves “reverence toward the gods,” what do you think this means in the context of the play? Why does Creon conclude that fate has brought his pride to dust? What is the ultimate message of the Antigone tragedy?</w:t>
      </w:r>
    </w:p>
    <w:p w:rsidR="00000000" w:rsidDel="00000000" w:rsidP="00000000" w:rsidRDefault="00000000" w:rsidRPr="00000000" w14:paraId="0000000C">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D">
      <w:pPr>
        <w:numPr>
          <w:ilvl w:val="0"/>
          <w:numId w:val="5"/>
        </w:numPr>
        <w:shd w:fill="ffffff" w:val="clear"/>
        <w:spacing w:after="200" w:lineRule="auto"/>
        <w:ind w:left="1100" w:hanging="360"/>
      </w:pPr>
      <w:r w:rsidDel="00000000" w:rsidR="00000000" w:rsidRPr="00000000">
        <w:rPr>
          <w:color w:val="2d3b45"/>
          <w:sz w:val="24"/>
          <w:szCs w:val="24"/>
          <w:rtl w:val="0"/>
        </w:rPr>
        <w:t xml:space="preserve">How are both Antigone and Creon ruined by the paths they pursue? Despite their differences, is there some feature that they share guiding them to these fates?</w:t>
      </w:r>
    </w:p>
    <w:p w:rsidR="00000000" w:rsidDel="00000000" w:rsidP="00000000" w:rsidRDefault="00000000" w:rsidRPr="00000000" w14:paraId="0000000E">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F">
      <w:pPr>
        <w:numPr>
          <w:ilvl w:val="0"/>
          <w:numId w:val="4"/>
        </w:numPr>
        <w:shd w:fill="ffffff" w:val="clear"/>
        <w:spacing w:after="200" w:lineRule="auto"/>
        <w:ind w:left="1100" w:hanging="360"/>
      </w:pPr>
      <w:r w:rsidDel="00000000" w:rsidR="00000000" w:rsidRPr="00000000">
        <w:rPr>
          <w:color w:val="2d3b45"/>
          <w:sz w:val="24"/>
          <w:szCs w:val="24"/>
          <w:rtl w:val="0"/>
        </w:rPr>
        <w:t xml:space="preserve">Does this drama have a hero? Explain your reasoning.</w:t>
      </w:r>
    </w:p>
    <w:p w:rsidR="00000000" w:rsidDel="00000000" w:rsidP="00000000" w:rsidRDefault="00000000" w:rsidRPr="00000000" w14:paraId="00000010">
      <w:pPr>
        <w:shd w:fill="ffffff" w:val="clear"/>
        <w:spacing w:after="180" w:before="180" w:lineRule="auto"/>
        <w:rPr>
          <w:color w:val="2d3b45"/>
          <w:sz w:val="31"/>
          <w:szCs w:val="31"/>
        </w:rPr>
      </w:pPr>
      <w:r w:rsidDel="00000000" w:rsidR="00000000" w:rsidRPr="00000000">
        <w:rPr>
          <w:rtl w:val="0"/>
        </w:rPr>
      </w:r>
    </w:p>
    <w:p w:rsidR="00000000" w:rsidDel="00000000" w:rsidP="00000000" w:rsidRDefault="00000000" w:rsidRPr="00000000" w14:paraId="00000011">
      <w:pPr>
        <w:pStyle w:val="Heading2"/>
        <w:keepNext w:val="0"/>
        <w:keepLines w:val="0"/>
        <w:shd w:fill="ffffff" w:val="clear"/>
        <w:spacing w:after="0" w:before="100" w:line="360" w:lineRule="auto"/>
        <w:rPr>
          <w:b w:val="1"/>
          <w:color w:val="2d3b45"/>
          <w:sz w:val="31"/>
          <w:szCs w:val="31"/>
        </w:rPr>
      </w:pPr>
      <w:bookmarkStart w:colFirst="0" w:colLast="0" w:name="_9e7pm47uusl8" w:id="1"/>
      <w:bookmarkEnd w:id="1"/>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0" w:before="100" w:line="360" w:lineRule="auto"/>
        <w:rPr>
          <w:b w:val="1"/>
          <w:color w:val="2d3b45"/>
          <w:sz w:val="31"/>
          <w:szCs w:val="31"/>
        </w:rPr>
      </w:pPr>
      <w:bookmarkStart w:colFirst="0" w:colLast="0" w:name="_cxdu5bdua3d0" w:id="2"/>
      <w:bookmarkEnd w:id="2"/>
      <w:r w:rsidDel="00000000" w:rsidR="00000000" w:rsidRPr="00000000">
        <w:rPr>
          <w:rtl w:val="0"/>
        </w:rPr>
      </w:r>
    </w:p>
    <w:p w:rsidR="00000000" w:rsidDel="00000000" w:rsidP="00000000" w:rsidRDefault="00000000" w:rsidRPr="00000000" w14:paraId="00000013">
      <w:pPr>
        <w:pStyle w:val="Heading2"/>
        <w:keepNext w:val="0"/>
        <w:keepLines w:val="0"/>
        <w:shd w:fill="ffffff" w:val="clear"/>
        <w:spacing w:after="0" w:before="100" w:line="360" w:lineRule="auto"/>
        <w:rPr>
          <w:color w:val="2d3b45"/>
          <w:sz w:val="31"/>
          <w:szCs w:val="31"/>
        </w:rPr>
      </w:pPr>
      <w:bookmarkStart w:colFirst="0" w:colLast="0" w:name="_hbd177vmb2m8" w:id="3"/>
      <w:bookmarkEnd w:id="3"/>
      <w:r w:rsidDel="00000000" w:rsidR="00000000" w:rsidRPr="00000000">
        <w:rPr>
          <w:b w:val="1"/>
          <w:color w:val="2d3b45"/>
          <w:sz w:val="31"/>
          <w:szCs w:val="31"/>
          <w:rtl w:val="0"/>
        </w:rPr>
        <w:t xml:space="preserve">B.</w:t>
      </w:r>
      <w:r w:rsidDel="00000000" w:rsidR="00000000" w:rsidRPr="00000000">
        <w:rPr>
          <w:color w:val="2d3b45"/>
          <w:sz w:val="31"/>
          <w:szCs w:val="31"/>
          <w:rtl w:val="0"/>
        </w:rPr>
        <w:t xml:space="preserve"> Then, I would like for you to respond to two posts from other classmates by Sunday, May 9th. You can agree, you can respectfully disagree, or anything in-between. I want at least two sentences here for each of your replies.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